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F31" w:rsidRPr="00D57F31" w:rsidRDefault="00D57F31" w:rsidP="00D57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57F31" w:rsidRPr="00D57F31" w:rsidRDefault="00D57F31" w:rsidP="00FC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  <w:lang w:eastAsia="it-IT"/>
        </w:rPr>
      </w:pPr>
      <w:r w:rsidRPr="00D57F3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</w:t>
      </w:r>
      <w:r w:rsidR="00FC7A5A" w:rsidRPr="00FC7A5A">
        <w:rPr>
          <w:rFonts w:ascii="Courier New" w:eastAsia="Times New Roman" w:hAnsi="Courier New" w:cs="Courier New"/>
          <w:b/>
          <w:sz w:val="20"/>
          <w:szCs w:val="20"/>
          <w:lang w:eastAsia="it-IT"/>
        </w:rPr>
        <w:t>D.LGS 33/2013</w:t>
      </w:r>
    </w:p>
    <w:p w:rsidR="00D57F31" w:rsidRPr="00D57F31" w:rsidRDefault="00D57F31" w:rsidP="00FC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FF0000"/>
          <w:sz w:val="20"/>
          <w:szCs w:val="20"/>
          <w:lang w:eastAsia="it-IT"/>
        </w:rPr>
      </w:pPr>
    </w:p>
    <w:p w:rsidR="00D57F31" w:rsidRPr="00D57F31" w:rsidRDefault="00D57F31" w:rsidP="00FC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lang w:eastAsia="it-IT"/>
        </w:rPr>
      </w:pP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    </w:t>
      </w:r>
      <w:bookmarkStart w:id="0" w:name="_GoBack"/>
      <w:bookmarkEnd w:id="0"/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                              Art. 5 </w:t>
      </w:r>
    </w:p>
    <w:p w:rsidR="00D57F31" w:rsidRPr="00D57F31" w:rsidRDefault="00D57F31" w:rsidP="00FC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lang w:eastAsia="it-IT"/>
        </w:rPr>
      </w:pP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</w:p>
    <w:p w:rsidR="00D57F31" w:rsidRPr="00D57F31" w:rsidRDefault="00D57F31" w:rsidP="00FC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lang w:eastAsia="it-IT"/>
        </w:rPr>
      </w:pP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                (Accesso civico a dati e documenti)</w:t>
      </w:r>
    </w:p>
    <w:p w:rsidR="00D57F31" w:rsidRPr="00D57F31" w:rsidRDefault="00D57F31" w:rsidP="00FC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lang w:eastAsia="it-IT"/>
        </w:rPr>
      </w:pP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 </w:t>
      </w:r>
    </w:p>
    <w:p w:rsidR="00D57F31" w:rsidRPr="00D57F31" w:rsidRDefault="00D57F31" w:rsidP="00FC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lang w:eastAsia="it-IT"/>
        </w:rPr>
      </w:pPr>
      <w:bookmarkStart w:id="1" w:name="art5"/>
      <w:bookmarkEnd w:id="1"/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1. L'obbligo previsto dalla normativa vigente in capo alle pubbliche amministrazioni di pubblicare documenti, informazioni o dati comporta il diritto di chiunque di richiedere i medesimi, nei casi in cui sia stata omessa la loro pubblicazione</w:t>
      </w:r>
    </w:p>
    <w:p w:rsidR="00D57F31" w:rsidRPr="00D57F31" w:rsidRDefault="00D57F31" w:rsidP="00FC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lang w:eastAsia="it-IT"/>
        </w:rPr>
      </w:pP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2.Allo scopo di favorire forme diffuse di controllo sul</w:t>
      </w:r>
      <w:r w:rsidRPr="00FC7A5A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perseguimento delle funzioni istituzionali e sull'utilizzo delle risorse pubbliche e di</w:t>
      </w:r>
      <w:r w:rsidRPr="00FC7A5A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promuovere la partecipazione al dibattito pubblico, chiunque ha diritto di accedere ai dati</w:t>
      </w:r>
      <w:r w:rsidRPr="00FC7A5A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detenuti dalle pubbliche amministrazioni, ulteriori rispetto a quelli oggetto di pubblicazione</w:t>
      </w:r>
      <w:r w:rsidRPr="00FC7A5A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ai sensi del presente decreto, nel rispetto dei limiti relativi alla tutela di interessi pubblici e</w:t>
      </w:r>
    </w:p>
    <w:p w:rsidR="00D57F31" w:rsidRPr="00D57F31" w:rsidRDefault="00D57F31" w:rsidP="00FC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lang w:eastAsia="it-IT"/>
        </w:rPr>
      </w:pPr>
      <w:proofErr w:type="gramStart"/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privati</w:t>
      </w:r>
      <w:proofErr w:type="gramEnd"/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giuridicamente rilevanti.</w:t>
      </w:r>
    </w:p>
    <w:p w:rsidR="00D57F31" w:rsidRPr="00D57F31" w:rsidRDefault="00D57F31" w:rsidP="00FC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lang w:eastAsia="it-IT"/>
        </w:rPr>
      </w:pP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3. L’esercizio del diritto di cui ai comma 1 e 2 non è sottoposto ad alcuna limitazione quanto</w:t>
      </w:r>
      <w:r w:rsidRPr="00FC7A5A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alla legittimazione soggettiva del richiedente. L’istanza di accesso civico identifica</w:t>
      </w:r>
      <w:r w:rsidRPr="00FC7A5A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chiaramente i dati, le informazioni o i documenti richiesti, non richiede </w:t>
      </w:r>
      <w:proofErr w:type="gramStart"/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motivazione </w:t>
      </w:r>
      <w:r w:rsidRPr="00FC7A5A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ed</w:t>
      </w:r>
      <w:proofErr w:type="gramEnd"/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è trasmessa all’ufficio che detiene i dati, le informazioni o i documenti. In alternativa, la richiesta può essere trasmessa all’Ufficio relazioni con il pubblico o ad altro ufficio indicato dall’amministrazione nella sezione “Amministrazione trasparente” del sito istituzionale. Ove l’istanza abbia a oggetto dati, informazioni o documenti oggetto </w:t>
      </w:r>
    </w:p>
    <w:p w:rsidR="00D57F31" w:rsidRPr="00D57F31" w:rsidRDefault="00D57F31" w:rsidP="00FC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lang w:eastAsia="it-IT"/>
        </w:rPr>
      </w:pPr>
      <w:proofErr w:type="gramStart"/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di</w:t>
      </w:r>
      <w:proofErr w:type="gramEnd"/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pubblicazione obbligatoria ai sensi del presente decreto, l’istanza può essere altresì presentata al responsabile della prevenzione della corruzione e della trasparenza. </w:t>
      </w:r>
    </w:p>
    <w:p w:rsidR="00D57F31" w:rsidRPr="00D57F31" w:rsidRDefault="00D57F31" w:rsidP="00FC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lang w:eastAsia="it-IT"/>
        </w:rPr>
      </w:pP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L'istanza può essere trasmessa per via telematica secondo le modalità previste dal </w:t>
      </w:r>
      <w:hyperlink r:id="rId4" w:tgtFrame="_blank" w:history="1">
        <w:r w:rsidRPr="00FC7A5A">
          <w:rPr>
            <w:rFonts w:ascii="Courier New" w:eastAsia="Times New Roman" w:hAnsi="Courier New" w:cs="Courier New"/>
            <w:color w:val="000000" w:themeColor="text1"/>
            <w:u w:val="single"/>
            <w:lang w:eastAsia="it-IT"/>
          </w:rPr>
          <w:t>decreto legislativo 7 marzo 2005, n. 82</w:t>
        </w:r>
      </w:hyperlink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, e</w:t>
      </w:r>
      <w:r w:rsidRPr="00FC7A5A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successive modificazioni. Il rilascio di dati in formato elettronico o cartaceo è subordinato</w:t>
      </w:r>
    </w:p>
    <w:p w:rsidR="00D57F31" w:rsidRPr="00D57F31" w:rsidRDefault="00D57F31" w:rsidP="00FC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lang w:eastAsia="it-IT"/>
        </w:rPr>
      </w:pPr>
      <w:proofErr w:type="gramStart"/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soltanto</w:t>
      </w:r>
      <w:proofErr w:type="gramEnd"/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al rimborso del costo sostenuto dall’amministrazione.</w:t>
      </w:r>
    </w:p>
    <w:p w:rsidR="00D57F31" w:rsidRPr="00D57F31" w:rsidRDefault="00D57F31" w:rsidP="00FC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lang w:eastAsia="it-IT"/>
        </w:rPr>
      </w:pP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4. L’amministrazione cui è indirizzata la richiesta di accesso, se individua soggetti</w:t>
      </w:r>
      <w:r w:rsidRPr="00FC7A5A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controinteressati, ai sensi dell'articolo 5-bis, comma 2, della legge, è tenuta a dare</w:t>
      </w:r>
      <w:r w:rsidRPr="00FC7A5A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comunicazione agli stessi, mediante invio di copia con raccomandata con avviso di</w:t>
      </w:r>
      <w:r w:rsidRPr="00FC7A5A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ricevimento, o per via telematica per coloro che abbiano consentito tale forma di</w:t>
      </w:r>
      <w:r w:rsidRPr="00FC7A5A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comunicazione. Entro dieci giorni dalla ricezione della comunicazione, i controinteressati</w:t>
      </w:r>
    </w:p>
    <w:p w:rsidR="00D57F31" w:rsidRPr="00D57F31" w:rsidRDefault="00D57F31" w:rsidP="00FC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lang w:eastAsia="it-IT"/>
        </w:rPr>
      </w:pPr>
      <w:proofErr w:type="gramStart"/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possono</w:t>
      </w:r>
      <w:proofErr w:type="gramEnd"/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presentare una motivata opposizione, anche per via telematica, alla richiesta di</w:t>
      </w:r>
      <w:r w:rsidRPr="00FC7A5A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accesso. Decorso tale termine, la pubblica amministrazione provvede sulla richiesta,</w:t>
      </w:r>
      <w:r w:rsidRPr="00FC7A5A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accertata la ricezione della comunicazione.</w:t>
      </w:r>
    </w:p>
    <w:p w:rsidR="00D57F31" w:rsidRPr="00D57F31" w:rsidRDefault="00D57F31" w:rsidP="00FC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lang w:eastAsia="it-IT"/>
        </w:rPr>
      </w:pP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5. L'amministrazione competente provvede tempestivamente, e comunque non oltre trenta</w:t>
      </w:r>
      <w:r w:rsidRPr="00FC7A5A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giorni dalla presentazione dell’istanza, a trasmettere al richiedente i dati o i documenti richiesti, ovvero,</w:t>
      </w:r>
    </w:p>
    <w:p w:rsidR="00D57F31" w:rsidRPr="00D57F31" w:rsidRDefault="00D57F31" w:rsidP="00FC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lang w:eastAsia="it-IT"/>
        </w:rPr>
      </w:pPr>
      <w:proofErr w:type="gramStart"/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nel</w:t>
      </w:r>
      <w:proofErr w:type="gramEnd"/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caso in cui l’istanza abbia a oggetto dati, informazioni o documenti oggetto di pubblicazione obbligatoria ai sensi</w:t>
      </w:r>
      <w:r w:rsidRPr="00FC7A5A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del presente decreto, a pubblicare sul sito il dato, l’informazione o il documento richiesto e a comunicare al richiedente</w:t>
      </w:r>
      <w:r w:rsidRPr="00FC7A5A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l'avvenuta pubblicazione dello stesso, indicando il relativo collegamento ipertestuale.</w:t>
      </w:r>
    </w:p>
    <w:p w:rsidR="00D57F31" w:rsidRPr="00D57F31" w:rsidRDefault="00D57F31" w:rsidP="00FC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lang w:eastAsia="it-IT"/>
        </w:rPr>
      </w:pP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Decorsi inutilmente trenta giorni dalla richiesta, questa si intende respinta. Il responsabile</w:t>
      </w:r>
      <w:r w:rsidRPr="00FC7A5A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della prevenzione della corruzione e della trasparenza può chiedere agli uffici della relativa</w:t>
      </w:r>
      <w:r w:rsidRPr="00FC7A5A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amministrazione informazioni sull’esito delle istanze.</w:t>
      </w:r>
    </w:p>
    <w:p w:rsidR="00D57F31" w:rsidRPr="00D57F31" w:rsidRDefault="00D57F31" w:rsidP="00FC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lang w:eastAsia="it-IT"/>
        </w:rPr>
      </w:pP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lastRenderedPageBreak/>
        <w:t>6. Nei casi di diniego totale o parziale dell’accesso o di mancata risposta entro il termine</w:t>
      </w:r>
      <w:r w:rsidRPr="00FC7A5A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indicato al comma 5, il richiedente può presentare ricorso al tribunale amministrativo</w:t>
      </w:r>
      <w:r w:rsidRPr="00FC7A5A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regionale competente ai sensi del Codice del processo amministrativo.</w:t>
      </w:r>
    </w:p>
    <w:p w:rsidR="00D57F31" w:rsidRPr="00D57F31" w:rsidRDefault="00D57F31" w:rsidP="00FC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lang w:eastAsia="it-IT"/>
        </w:rPr>
      </w:pP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7. Le controversie relative all'accesso di cui al presente articolo sono disciplinate dal Codice</w:t>
      </w:r>
      <w:r w:rsidRPr="00FC7A5A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del processo amministrativo.</w:t>
      </w:r>
    </w:p>
    <w:p w:rsidR="00D57F31" w:rsidRPr="00D57F31" w:rsidRDefault="00D57F31" w:rsidP="00FC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lang w:eastAsia="it-IT"/>
        </w:rPr>
      </w:pP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8. Nel caso in cui la richiesta di accesso civico riguardi dati, info</w:t>
      </w:r>
      <w:r w:rsidRPr="00FC7A5A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rmazioni o documenti oggetto di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pubblicazione</w:t>
      </w:r>
      <w:r w:rsidRPr="00FC7A5A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obbligatoria ai sensi del presente decreto, il responsabile della prevenzione della corruzione</w:t>
      </w:r>
    </w:p>
    <w:p w:rsidR="00D57F31" w:rsidRPr="00D57F31" w:rsidRDefault="00D57F31" w:rsidP="00FC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lang w:eastAsia="it-IT"/>
        </w:rPr>
      </w:pPr>
      <w:proofErr w:type="gramStart"/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e</w:t>
      </w:r>
      <w:proofErr w:type="gramEnd"/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della trasparenza ha l’obbligo di effettuare la segnalazione di cui all'</w:t>
      </w:r>
      <w:r w:rsidRPr="00FC7A5A">
        <w:rPr>
          <w:rFonts w:ascii="Courier New" w:eastAsia="Times New Roman" w:hAnsi="Courier New" w:cs="Courier New"/>
          <w:b/>
          <w:bCs/>
          <w:color w:val="000000" w:themeColor="text1"/>
          <w:lang w:eastAsia="it-IT"/>
        </w:rPr>
        <w:t>articolo 43, comma 5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.</w:t>
      </w:r>
    </w:p>
    <w:p w:rsidR="00D57F31" w:rsidRPr="00D57F31" w:rsidRDefault="00D57F31" w:rsidP="00FC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lang w:eastAsia="it-IT"/>
        </w:rPr>
      </w:pP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9.Restano fermi gli obblighi di pubblicazione previsti dal Capo II, nonché il maggior livello</w:t>
      </w:r>
    </w:p>
    <w:p w:rsidR="00D57F31" w:rsidRPr="00D57F31" w:rsidRDefault="00D57F31" w:rsidP="00FC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lang w:eastAsia="it-IT"/>
        </w:rPr>
      </w:pPr>
      <w:proofErr w:type="gramStart"/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di</w:t>
      </w:r>
      <w:proofErr w:type="gramEnd"/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tutela degli interessati previsto dal Capo V della  </w:t>
      </w:r>
      <w:hyperlink r:id="rId5" w:tgtFrame="_blank" w:history="1">
        <w:r w:rsidRPr="00FC7A5A">
          <w:rPr>
            <w:rFonts w:ascii="Courier New" w:eastAsia="Times New Roman" w:hAnsi="Courier New" w:cs="Courier New"/>
            <w:color w:val="000000" w:themeColor="text1"/>
            <w:u w:val="single"/>
            <w:lang w:eastAsia="it-IT"/>
          </w:rPr>
          <w:t>legge 7 agosto 1990, n. 241</w:t>
        </w:r>
      </w:hyperlink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.</w:t>
      </w:r>
    </w:p>
    <w:p w:rsidR="00D57F31" w:rsidRPr="00D57F31" w:rsidRDefault="00D57F31" w:rsidP="00FC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lang w:eastAsia="it-IT"/>
        </w:rPr>
      </w:pP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 </w:t>
      </w:r>
    </w:p>
    <w:p w:rsidR="00D57F31" w:rsidRPr="00D57F31" w:rsidRDefault="00D57F31" w:rsidP="00FC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lang w:eastAsia="it-IT"/>
        </w:rPr>
      </w:pPr>
    </w:p>
    <w:p w:rsidR="00D57F31" w:rsidRPr="00D57F31" w:rsidRDefault="00D57F31" w:rsidP="00FC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lang w:eastAsia="it-IT"/>
        </w:rPr>
      </w:pP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           </w:t>
      </w:r>
    </w:p>
    <w:p w:rsidR="00D57F31" w:rsidRPr="00D57F31" w:rsidRDefault="00D57F31" w:rsidP="00FC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lang w:eastAsia="it-IT"/>
        </w:rPr>
      </w:pPr>
    </w:p>
    <w:p w:rsidR="00D57F31" w:rsidRPr="00FC7A5A" w:rsidRDefault="00D57F31" w:rsidP="00FC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lang w:eastAsia="it-IT"/>
        </w:rPr>
      </w:pP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                                  </w:t>
      </w:r>
    </w:p>
    <w:p w:rsidR="00D57F31" w:rsidRPr="00D57F31" w:rsidRDefault="00D57F31" w:rsidP="00FC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lang w:eastAsia="it-IT"/>
        </w:rPr>
      </w:pP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Art. 5-bis </w:t>
      </w:r>
    </w:p>
    <w:p w:rsidR="00D57F31" w:rsidRPr="00D57F31" w:rsidRDefault="00D57F31" w:rsidP="00FC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lang w:eastAsia="it-IT"/>
        </w:rPr>
      </w:pP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</w:p>
    <w:p w:rsidR="00D57F31" w:rsidRPr="00D57F31" w:rsidRDefault="00D57F31" w:rsidP="00FC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lang w:eastAsia="it-IT"/>
        </w:rPr>
      </w:pP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</w:p>
    <w:p w:rsidR="00D57F31" w:rsidRPr="00D57F31" w:rsidRDefault="00D57F31" w:rsidP="00FC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lang w:eastAsia="it-IT"/>
        </w:rPr>
      </w:pP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                (Limiti all’accesso civico) </w:t>
      </w:r>
    </w:p>
    <w:p w:rsidR="00D57F31" w:rsidRPr="00D57F31" w:rsidRDefault="00D57F31" w:rsidP="00FC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lang w:eastAsia="it-IT"/>
        </w:rPr>
      </w:pPr>
    </w:p>
    <w:p w:rsidR="00D57F31" w:rsidRPr="00D57F31" w:rsidRDefault="00D57F31" w:rsidP="00FC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lang w:eastAsia="it-IT"/>
        </w:rPr>
      </w:pP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  <w:bookmarkStart w:id="2" w:name="art5bis"/>
      <w:bookmarkEnd w:id="2"/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1. Salvo che si tratti di dati soggetti a obbligo di pubblicazione, l’accesso civico di cui all’articolo 5, comma 2, è</w:t>
      </w:r>
      <w:r w:rsidRPr="00FC7A5A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rifiutato se il diniego è necessario per evitare un pregiudizio </w:t>
      </w:r>
    </w:p>
    <w:p w:rsidR="00D57F31" w:rsidRPr="00D57F31" w:rsidRDefault="00D57F31" w:rsidP="00FC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lang w:eastAsia="it-IT"/>
        </w:rPr>
      </w:pPr>
      <w:proofErr w:type="gramStart"/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alla</w:t>
      </w:r>
      <w:proofErr w:type="gramEnd"/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tutela di uno degli interessi pubblici inerenti a:</w:t>
      </w:r>
    </w:p>
    <w:p w:rsidR="00D57F31" w:rsidRPr="00D57F31" w:rsidRDefault="00D57F31" w:rsidP="00FC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lang w:eastAsia="it-IT"/>
        </w:rPr>
      </w:pP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a) la sicurezza pubblica;</w:t>
      </w:r>
    </w:p>
    <w:p w:rsidR="00D57F31" w:rsidRPr="00D57F31" w:rsidRDefault="00D57F31" w:rsidP="00FC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lang w:eastAsia="it-IT"/>
        </w:rPr>
      </w:pP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b) la sicurezza nazionale;</w:t>
      </w:r>
    </w:p>
    <w:p w:rsidR="00D57F31" w:rsidRPr="00D57F31" w:rsidRDefault="00D57F31" w:rsidP="00FC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lang w:eastAsia="it-IT"/>
        </w:rPr>
      </w:pP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c) la difesa e le questioni militari;</w:t>
      </w:r>
    </w:p>
    <w:p w:rsidR="00D57F31" w:rsidRPr="00D57F31" w:rsidRDefault="00D57F31" w:rsidP="00FC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lang w:eastAsia="it-IT"/>
        </w:rPr>
      </w:pP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d) le relazioni internazionali;</w:t>
      </w:r>
    </w:p>
    <w:p w:rsidR="00D57F31" w:rsidRPr="00D57F31" w:rsidRDefault="00D57F31" w:rsidP="00FC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lang w:eastAsia="it-IT"/>
        </w:rPr>
      </w:pP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e) la politica e la stabilità finanziaria ed economica dello Stato;</w:t>
      </w:r>
    </w:p>
    <w:p w:rsidR="00D57F31" w:rsidRPr="00D57F31" w:rsidRDefault="00D57F31" w:rsidP="00FC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lang w:eastAsia="it-IT"/>
        </w:rPr>
      </w:pP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f) la conduzione di indagini sui reati e il loro perseguimento;</w:t>
      </w:r>
    </w:p>
    <w:p w:rsidR="00D57F31" w:rsidRPr="00D57F31" w:rsidRDefault="00D57F31" w:rsidP="00FC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lang w:eastAsia="it-IT"/>
        </w:rPr>
      </w:pP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g) il regolare svolgimento di attività ispettive;</w:t>
      </w:r>
    </w:p>
    <w:p w:rsidR="00D57F31" w:rsidRPr="00D57F31" w:rsidRDefault="00D57F31" w:rsidP="00FC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lang w:eastAsia="it-IT"/>
        </w:rPr>
      </w:pP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2. L’accesso di cui all’articolo 5, comma 2, è altresì rifiutato se il diniego è necessario per evitare un pregiudizio alla tutela</w:t>
      </w:r>
      <w:r w:rsidRPr="00FC7A5A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di uno dei seguenti interessi privati:</w:t>
      </w:r>
    </w:p>
    <w:p w:rsidR="00D57F31" w:rsidRPr="00D57F31" w:rsidRDefault="00D57F31" w:rsidP="00FC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lang w:eastAsia="it-IT"/>
        </w:rPr>
      </w:pP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a) la protezione dei dati personali, in conformità con la disciplina legislativa in materia;</w:t>
      </w:r>
    </w:p>
    <w:p w:rsidR="00D57F31" w:rsidRPr="00D57F31" w:rsidRDefault="00D57F31" w:rsidP="00FC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lang w:eastAsia="it-IT"/>
        </w:rPr>
      </w:pP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b) la libertà e la segretezza della corrispondenza;</w:t>
      </w:r>
    </w:p>
    <w:p w:rsidR="00D57F31" w:rsidRPr="00D57F31" w:rsidRDefault="00D57F31" w:rsidP="00FC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lang w:eastAsia="it-IT"/>
        </w:rPr>
      </w:pP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c) gli interessi economici e commerciali di una persona fisica o giuridica, ivi compresi la</w:t>
      </w:r>
      <w:r w:rsidRPr="00FC7A5A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proprietà intellettuale, il diritto d’autore e i segreti commerciali.</w:t>
      </w:r>
    </w:p>
    <w:p w:rsidR="00D57F31" w:rsidRPr="00D57F31" w:rsidRDefault="00D57F31" w:rsidP="00FC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lang w:eastAsia="it-IT"/>
        </w:rPr>
      </w:pP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3. Il diritto di cui all’articolo 5, comma 2, è escluso nei casi di segreto di Stato </w:t>
      </w:r>
      <w:proofErr w:type="gramStart"/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e </w:t>
      </w:r>
      <w:r w:rsidRPr="00FC7A5A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negli</w:t>
      </w:r>
      <w:proofErr w:type="gramEnd"/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altri casi di divieti di accesso o divulgazione previsti dalla legge, ivi compresi </w:t>
      </w:r>
      <w:r w:rsidRPr="00FC7A5A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i casi in cui l’accesso è subordinato dalla disciplina vigente al rispetto di specifiche </w:t>
      </w:r>
      <w:r w:rsidRPr="00FC7A5A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condizioni, modalità o limiti, inclusi quelli di cui all’</w:t>
      </w:r>
      <w:hyperlink r:id="rId6" w:tgtFrame="_blank" w:history="1">
        <w:r w:rsidRPr="00FC7A5A">
          <w:rPr>
            <w:rFonts w:ascii="Courier New" w:eastAsia="Times New Roman" w:hAnsi="Courier New" w:cs="Courier New"/>
            <w:color w:val="000000" w:themeColor="text1"/>
            <w:u w:val="single"/>
            <w:lang w:eastAsia="it-IT"/>
          </w:rPr>
          <w:t>articolo 24, comma 1, della legge n. 241 del</w:t>
        </w:r>
        <w:r w:rsidRPr="00FC7A5A">
          <w:rPr>
            <w:rFonts w:ascii="Courier New" w:eastAsia="Times New Roman" w:hAnsi="Courier New" w:cs="Courier New"/>
            <w:color w:val="000000" w:themeColor="text1"/>
            <w:lang w:eastAsia="it-IT"/>
          </w:rPr>
          <w:t xml:space="preserve"> </w:t>
        </w:r>
        <w:r w:rsidRPr="00FC7A5A">
          <w:rPr>
            <w:rFonts w:ascii="Courier New" w:eastAsia="Times New Roman" w:hAnsi="Courier New" w:cs="Courier New"/>
            <w:color w:val="000000" w:themeColor="text1"/>
            <w:u w:val="single"/>
            <w:lang w:eastAsia="it-IT"/>
          </w:rPr>
          <w:t>1990</w:t>
        </w:r>
      </w:hyperlink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.</w:t>
      </w:r>
    </w:p>
    <w:p w:rsidR="00D57F31" w:rsidRPr="00D57F31" w:rsidRDefault="00D57F31" w:rsidP="00FC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lang w:eastAsia="it-IT"/>
        </w:rPr>
      </w:pP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4.Restano fermi gli obblighi di pubblicazione previsti dalla normativa vigente. Se i limiti di</w:t>
      </w:r>
      <w:r w:rsidRPr="00FC7A5A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cui ai commi 1 e 2 riguardano soltanto alcuni dati o alcune parti del documento richiesto,</w:t>
      </w:r>
      <w:r w:rsidRPr="00FC7A5A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deve essere consentito l’accesso agli altri dati o alle altre parti.</w:t>
      </w:r>
    </w:p>
    <w:p w:rsidR="00D57F31" w:rsidRPr="00D57F31" w:rsidRDefault="00D57F31" w:rsidP="00FC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lang w:eastAsia="it-IT"/>
        </w:rPr>
      </w:pP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5. I limiti di cui ai commi 1 e 2 si applicano unicamente per il periodo nel quale la</w:t>
      </w:r>
      <w:r w:rsidRPr="00FC7A5A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protezione è giustificata in relazione alla natura del dato.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lastRenderedPageBreak/>
        <w:t>L’accesso civico non può essere</w:t>
      </w:r>
      <w:r w:rsidRPr="00FC7A5A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negato ove, per la tutela degli interessi di cui ai commi 1 e 2, sia sufficiente fare ricorso al</w:t>
      </w:r>
      <w:r w:rsidRPr="00FC7A5A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potere di differimento.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ab/>
        <w:t xml:space="preserve">   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ab/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ab/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ab/>
      </w:r>
    </w:p>
    <w:p w:rsidR="00D57F31" w:rsidRPr="00D57F31" w:rsidRDefault="00D57F31" w:rsidP="00FC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lang w:eastAsia="it-IT"/>
        </w:rPr>
      </w:pP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ab/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ab/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ab/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ab/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ab/>
      </w:r>
    </w:p>
    <w:p w:rsidR="00D57F31" w:rsidRPr="00D57F31" w:rsidRDefault="00D57F31" w:rsidP="00FC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lang w:eastAsia="it-IT"/>
        </w:rPr>
      </w:pP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</w:p>
    <w:p w:rsidR="00D57F31" w:rsidRPr="00D57F31" w:rsidRDefault="00D57F31" w:rsidP="00FC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lang w:eastAsia="it-IT"/>
        </w:rPr>
      </w:pPr>
    </w:p>
    <w:p w:rsidR="00D57F31" w:rsidRPr="00D57F31" w:rsidRDefault="00D57F31" w:rsidP="00FC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lang w:eastAsia="it-IT"/>
        </w:rPr>
      </w:pP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ab/>
        <w:t xml:space="preserve">        Art. 5-ter  </w:t>
      </w:r>
    </w:p>
    <w:p w:rsidR="00D57F31" w:rsidRPr="00D57F31" w:rsidRDefault="00D57F31" w:rsidP="00FC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lang w:eastAsia="it-IT"/>
        </w:rPr>
      </w:pPr>
    </w:p>
    <w:p w:rsidR="00D57F31" w:rsidRPr="00D57F31" w:rsidRDefault="00D57F31" w:rsidP="00FC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lang w:eastAsia="it-IT"/>
        </w:rPr>
      </w:pPr>
    </w:p>
    <w:p w:rsidR="00D57F31" w:rsidRPr="00D57F31" w:rsidRDefault="00D57F31" w:rsidP="00FC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lang w:eastAsia="it-IT"/>
        </w:rPr>
      </w:pP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(Accesso per fini scientifici ai dati elementari raccolti per finalità statistiche)</w:t>
      </w:r>
    </w:p>
    <w:p w:rsidR="00D57F31" w:rsidRPr="00D57F31" w:rsidRDefault="00D57F31" w:rsidP="00FC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lang w:eastAsia="it-IT"/>
        </w:rPr>
      </w:pPr>
    </w:p>
    <w:p w:rsidR="00D57F31" w:rsidRPr="00D57F31" w:rsidRDefault="00D57F31" w:rsidP="00FC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lang w:eastAsia="it-IT"/>
        </w:rPr>
      </w:pPr>
    </w:p>
    <w:p w:rsidR="00D57F31" w:rsidRPr="00D57F31" w:rsidRDefault="00D57F31" w:rsidP="00FC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u w:val="single"/>
          <w:lang w:eastAsia="it-IT"/>
        </w:rPr>
      </w:pPr>
      <w:bookmarkStart w:id="3" w:name="art5ter"/>
      <w:bookmarkEnd w:id="3"/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1.Gli enti e uffici del Sistema statistico nazionale ai sensi del </w:t>
      </w:r>
      <w:hyperlink r:id="rId7" w:tgtFrame="_blank" w:history="1">
        <w:r w:rsidRPr="00FC7A5A">
          <w:rPr>
            <w:rFonts w:ascii="Courier New" w:eastAsia="Times New Roman" w:hAnsi="Courier New" w:cs="Courier New"/>
            <w:color w:val="000000" w:themeColor="text1"/>
            <w:u w:val="single"/>
            <w:lang w:eastAsia="it-IT"/>
          </w:rPr>
          <w:t>decreto legislativo 6 settembre</w:t>
        </w:r>
        <w:r w:rsidRPr="00FC7A5A">
          <w:rPr>
            <w:rFonts w:ascii="Courier New" w:eastAsia="Times New Roman" w:hAnsi="Courier New" w:cs="Courier New"/>
            <w:color w:val="000000" w:themeColor="text1"/>
            <w:u w:val="single"/>
            <w:lang w:eastAsia="it-IT"/>
          </w:rPr>
          <w:t xml:space="preserve"> </w:t>
        </w:r>
        <w:r w:rsidRPr="00FC7A5A">
          <w:rPr>
            <w:rFonts w:ascii="Courier New" w:eastAsia="Times New Roman" w:hAnsi="Courier New" w:cs="Courier New"/>
            <w:color w:val="000000" w:themeColor="text1"/>
            <w:u w:val="single"/>
            <w:lang w:eastAsia="it-IT"/>
          </w:rPr>
          <w:t>1989, n. 322</w:t>
        </w:r>
      </w:hyperlink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, di seguito </w:t>
      </w:r>
      <w:proofErr w:type="spellStart"/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Sistan</w:t>
      </w:r>
      <w:proofErr w:type="spellEnd"/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, possono consentire l’accesso per fini scientifici ai dati</w:t>
      </w:r>
      <w:r w:rsidRPr="00FC7A5A">
        <w:rPr>
          <w:rFonts w:ascii="Courier New" w:eastAsia="Times New Roman" w:hAnsi="Courier New" w:cs="Courier New"/>
          <w:color w:val="000000" w:themeColor="text1"/>
          <w:u w:val="single"/>
          <w:lang w:eastAsia="it-IT"/>
        </w:rPr>
        <w:t xml:space="preserve">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elementari, privi di ogni riferimento che permetta l’identificazione diretta delle unità</w:t>
      </w:r>
      <w:r w:rsidRPr="00FC7A5A">
        <w:rPr>
          <w:rFonts w:ascii="Courier New" w:eastAsia="Times New Roman" w:hAnsi="Courier New" w:cs="Courier New"/>
          <w:color w:val="000000" w:themeColor="text1"/>
          <w:u w:val="single"/>
          <w:lang w:eastAsia="it-IT"/>
        </w:rPr>
        <w:t xml:space="preserve">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statistiche, raccolti nell’ambito di trattamenti statistici di cui i medesimi soggetti siano</w:t>
      </w:r>
      <w:r w:rsidRPr="00FC7A5A">
        <w:rPr>
          <w:rFonts w:ascii="Courier New" w:eastAsia="Times New Roman" w:hAnsi="Courier New" w:cs="Courier New"/>
          <w:color w:val="000000" w:themeColor="text1"/>
          <w:u w:val="single"/>
          <w:lang w:eastAsia="it-IT"/>
        </w:rPr>
        <w:t xml:space="preserve">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titolari, a condizione che:</w:t>
      </w:r>
    </w:p>
    <w:p w:rsidR="00D57F31" w:rsidRPr="00D57F31" w:rsidRDefault="00D57F31" w:rsidP="00FC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lang w:eastAsia="it-IT"/>
        </w:rPr>
      </w:pP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a) l’accesso sia richiesto da ricercatori appartenenti a università, enti di ricerca e istituzioni</w:t>
      </w:r>
      <w:r w:rsidRPr="00FC7A5A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pubbliche o private o loro strutture di ricerca, inseriti nell’elenco redatto dall’autorità</w:t>
      </w:r>
      <w:r w:rsidRPr="00FC7A5A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statistica dell’Unione europea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(</w:t>
      </w:r>
      <w:proofErr w:type="spellStart"/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Eurostat</w:t>
      </w:r>
      <w:proofErr w:type="spellEnd"/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) o che risultino in possesso dei requisiti stabiliti ai</w:t>
      </w:r>
      <w:r w:rsidRPr="00FC7A5A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sensi del comma 3, lettera a), a seguito di valutazione effettuata dal medesimo soggetto del</w:t>
      </w:r>
      <w:r w:rsidRPr="00FC7A5A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  <w:proofErr w:type="spellStart"/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Sistan</w:t>
      </w:r>
      <w:proofErr w:type="spellEnd"/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che concede l’accesso approvata dal Comitato di cui al medesimo comma 3;</w:t>
      </w:r>
    </w:p>
    <w:p w:rsidR="00D57F31" w:rsidRPr="00D57F31" w:rsidRDefault="00D57F31" w:rsidP="00FC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lang w:eastAsia="it-IT"/>
        </w:rPr>
      </w:pP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b) sia sottoscritto, da parte di un soggetto abilitato a rappresentare l’ente richiedente, un</w:t>
      </w:r>
      <w:r w:rsidRPr="00FC7A5A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impegno di riservatezza specificante le condizioni di utilizzo dei dati, gli obblighi dei</w:t>
      </w:r>
      <w:r w:rsidRPr="00FC7A5A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ricercatori, i provvedimenti previsti in caso di violazione degli impegni assunti, nonché le</w:t>
      </w:r>
      <w:r w:rsidRPr="00FC7A5A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misure adottate per tutelare la riservatezza dei dati;</w:t>
      </w:r>
    </w:p>
    <w:p w:rsidR="00D57F31" w:rsidRPr="00D57F31" w:rsidRDefault="00D57F31" w:rsidP="00FC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lang w:eastAsia="it-IT"/>
        </w:rPr>
      </w:pP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c) sia presentata una proposta di ricerca e la stessa sia ritenuta adeguata, sulla base dei criteri</w:t>
      </w:r>
      <w:r w:rsidRPr="00FC7A5A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di cui al comma 3, lettera b), dal medesimo soggetto del </w:t>
      </w:r>
      <w:proofErr w:type="spellStart"/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Sistan</w:t>
      </w:r>
      <w:proofErr w:type="spellEnd"/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che concede l’accesso. Il</w:t>
      </w:r>
      <w:r w:rsidRPr="00FC7A5A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progetto deve specificare lo scopo della ricerca, il motivo per il quale tale scopo non può</w:t>
      </w:r>
      <w:r w:rsidRPr="00FC7A5A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essere conseguito senza l’utilizzo di dati elementari, i ricercatori che hanno accesso ai dati, i</w:t>
      </w:r>
      <w:r w:rsidRPr="00FC7A5A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dati richiesti, i metodi di ricerca e i risultati che si intendono diffondere. Alla proposta di</w:t>
      </w:r>
      <w:r w:rsidRPr="00FC7A5A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ricerca sono allegate dichiarazioni di riservatezza sottoscritte singolarmente dai </w:t>
      </w:r>
      <w:proofErr w:type="spellStart"/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ricercatoriche</w:t>
      </w:r>
      <w:proofErr w:type="spellEnd"/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avranno accesso ai dati. E’ fatto divieto di effettuare trattamenti diversi da quelli previsti</w:t>
      </w:r>
    </w:p>
    <w:p w:rsidR="00D57F31" w:rsidRPr="00D57F31" w:rsidRDefault="00D57F31" w:rsidP="00FC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lang w:eastAsia="it-IT"/>
        </w:rPr>
      </w:pPr>
      <w:proofErr w:type="gramStart"/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nel</w:t>
      </w:r>
      <w:proofErr w:type="gramEnd"/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progetto di ricerca, conservare i dati elementari oltre i termini di durata del progetto,</w:t>
      </w:r>
      <w:r w:rsidRPr="00FC7A5A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comunicare i dati a terzi e diffonderli, pena l’applicazione della sanzione di cui all’</w:t>
      </w:r>
      <w:hyperlink r:id="rId8" w:tgtFrame="_blank" w:history="1">
        <w:r w:rsidRPr="00FC7A5A">
          <w:rPr>
            <w:rFonts w:ascii="Courier New" w:eastAsia="Times New Roman" w:hAnsi="Courier New" w:cs="Courier New"/>
            <w:color w:val="000000" w:themeColor="text1"/>
            <w:u w:val="single"/>
            <w:lang w:eastAsia="it-IT"/>
          </w:rPr>
          <w:t>art. 162,</w:t>
        </w:r>
        <w:r w:rsidRPr="00FC7A5A">
          <w:rPr>
            <w:rFonts w:ascii="Courier New" w:eastAsia="Times New Roman" w:hAnsi="Courier New" w:cs="Courier New"/>
            <w:color w:val="000000" w:themeColor="text1"/>
            <w:u w:val="single"/>
            <w:lang w:eastAsia="it-IT"/>
          </w:rPr>
          <w:t xml:space="preserve"> </w:t>
        </w:r>
        <w:r w:rsidRPr="00FC7A5A">
          <w:rPr>
            <w:rFonts w:ascii="Courier New" w:eastAsia="Times New Roman" w:hAnsi="Courier New" w:cs="Courier New"/>
            <w:color w:val="000000" w:themeColor="text1"/>
            <w:u w:val="single"/>
            <w:lang w:eastAsia="it-IT"/>
          </w:rPr>
          <w:t>comma 2 bis del decreto legislativo 30 giugno 2003, n. 196</w:t>
        </w:r>
      </w:hyperlink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.</w:t>
      </w:r>
    </w:p>
    <w:p w:rsidR="00D57F31" w:rsidRPr="00D57F31" w:rsidRDefault="00D57F31" w:rsidP="00FC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lang w:eastAsia="it-IT"/>
        </w:rPr>
      </w:pP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2. I dati elementari di cui al comma 1, tenuto conto dei tipi di dati nonché dei rischi e delle</w:t>
      </w:r>
      <w:r w:rsidRPr="00FC7A5A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conseguenze di una loro illecita divulgazione,</w:t>
      </w:r>
      <w:r w:rsidRPr="00FC7A5A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sono messi a disposizione dei ricercatori sotto</w:t>
      </w:r>
      <w:r w:rsidRPr="00FC7A5A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forma di file a cui sono stati applicati metodi di controllo al fine di non permettere</w:t>
      </w:r>
      <w:r w:rsidRPr="00FC7A5A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l’identificazione dell’unità statistica. In caso di motivata richiesta, da cui emerga la necessità</w:t>
      </w:r>
      <w:r w:rsidRPr="00FC7A5A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ai fini della ricerca e l’impossibilità di soluzioni alternative, sono messi a disposizione file a</w:t>
      </w:r>
      <w:r w:rsidRPr="00FC7A5A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cui non sono stati applicati tali metodi, purché l’utilizzo di questi ultimi avvenga all’interno</w:t>
      </w:r>
      <w:r w:rsidRPr="00FC7A5A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di laboratori costituiti dal titolare dei trattamenti statistici cui afferiscono i dati, accessibili</w:t>
      </w:r>
      <w:r w:rsidRPr="00FC7A5A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anche da remoto tramite laboratori organizzati e gestiti da soggetto ritenuto idoneo e a</w:t>
      </w:r>
      <w:r w:rsidRPr="00FC7A5A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condizione che il rilascio dei risultati delle elaborazioni sia autorizzato dal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lastRenderedPageBreak/>
        <w:t>responsabile del</w:t>
      </w:r>
      <w:r w:rsidRPr="00FC7A5A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laboratorio stesso, che i risultati della ricerca non permettano il collegamento con le unità</w:t>
      </w:r>
      <w:r w:rsidRPr="00FC7A5A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statistiche , nel rispetto delle norme in materia di segreto statistico e di protezione dei dati</w:t>
      </w:r>
      <w:r w:rsidRPr="00FC7A5A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personali, o nell’ambito di progetti congiunti finalizzati anche al perseguimento di compiti</w:t>
      </w:r>
      <w:r w:rsidRPr="00FC7A5A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istituzionali del titolare del trattamento statistico cui afferiscono i dati, sulla base di appositi</w:t>
      </w:r>
      <w:r w:rsidRPr="00FC7A5A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protocolli di ricerca sottoscritti dai ricercatori che partecipano al progetto, nei quali siano</w:t>
      </w:r>
      <w:r w:rsidRPr="00FC7A5A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richiamate le norme in materia di segreto statistico e di protezione dei dati personali.</w:t>
      </w:r>
    </w:p>
    <w:p w:rsidR="00D57F31" w:rsidRPr="00D57F31" w:rsidRDefault="00D57F31" w:rsidP="00FC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lang w:eastAsia="it-IT"/>
        </w:rPr>
      </w:pP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3. Sentito il Garante per la protezione dei dati personali, il Comitato di indirizzo e</w:t>
      </w:r>
      <w:r w:rsidRPr="00FC7A5A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coordinamento dell'informazione statistica (</w:t>
      </w:r>
      <w:proofErr w:type="spellStart"/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Comstat</w:t>
      </w:r>
      <w:proofErr w:type="spellEnd"/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), con atto da emanarsi ai sensi</w:t>
      </w:r>
      <w:r w:rsidRPr="00FC7A5A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dell’</w:t>
      </w:r>
      <w:hyperlink r:id="rId9" w:tgtFrame="_blank" w:history="1">
        <w:r w:rsidRPr="00FC7A5A">
          <w:rPr>
            <w:rFonts w:ascii="Courier New" w:eastAsia="Times New Roman" w:hAnsi="Courier New" w:cs="Courier New"/>
            <w:color w:val="000000" w:themeColor="text1"/>
            <w:u w:val="single"/>
            <w:lang w:eastAsia="it-IT"/>
          </w:rPr>
          <w:t>articolo 3, comma 6, del decreto del Presidente della Repubblica 7 settembre 2010, n.</w:t>
        </w:r>
        <w:r w:rsidRPr="00FC7A5A">
          <w:rPr>
            <w:rFonts w:ascii="Courier New" w:eastAsia="Times New Roman" w:hAnsi="Courier New" w:cs="Courier New"/>
            <w:color w:val="000000" w:themeColor="text1"/>
            <w:lang w:eastAsia="it-IT"/>
          </w:rPr>
          <w:t xml:space="preserve"> </w:t>
        </w:r>
        <w:r w:rsidRPr="00FC7A5A">
          <w:rPr>
            <w:rFonts w:ascii="Courier New" w:eastAsia="Times New Roman" w:hAnsi="Courier New" w:cs="Courier New"/>
            <w:color w:val="000000" w:themeColor="text1"/>
            <w:u w:val="single"/>
            <w:lang w:eastAsia="it-IT"/>
          </w:rPr>
          <w:t>166</w:t>
        </w:r>
      </w:hyperlink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, avvalendosi del supporto dell’Istat, adotta le linee guida per l’attuazione della</w:t>
      </w:r>
      <w:r w:rsidRPr="00FC7A5A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disciplina di cui al presente articolo. In particolare, il </w:t>
      </w:r>
      <w:proofErr w:type="spellStart"/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Comstat</w:t>
      </w:r>
      <w:proofErr w:type="spellEnd"/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stabilisce:</w:t>
      </w:r>
    </w:p>
    <w:p w:rsidR="00D57F31" w:rsidRPr="00D57F31" w:rsidRDefault="00D57F31" w:rsidP="00FC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lang w:eastAsia="it-IT"/>
        </w:rPr>
      </w:pP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a) i criteri per il riconoscimento degli enti di cui al comma 1, lettera a), avuto riguardo agli</w:t>
      </w:r>
      <w:r w:rsidRPr="00FC7A5A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scopi istituzionali perseguiti, all’attività svolta e all’organizzazione interna in relazione</w:t>
      </w:r>
      <w:r w:rsidRPr="00FC7A5A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all’attività di ricerca, nonché alle misure adottate per garantire la sicurezza dei dati;</w:t>
      </w:r>
    </w:p>
    <w:p w:rsidR="00D57F31" w:rsidRPr="00D57F31" w:rsidRDefault="00D57F31" w:rsidP="00FC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lang w:eastAsia="it-IT"/>
        </w:rPr>
      </w:pP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b) i criteri di ammissibilità dei progetti di ricerca avuto riguardo allo scopo della ricerca, alla</w:t>
      </w:r>
      <w:r w:rsidRPr="00FC7A5A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necessità di disporre dei dati richiesti, ai risultati e benefici </w:t>
      </w:r>
      <w:proofErr w:type="spellStart"/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attesie</w:t>
      </w:r>
      <w:proofErr w:type="spellEnd"/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ai metodi impiegati per la</w:t>
      </w:r>
      <w:r w:rsidRPr="00FC7A5A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loro analisi e diffusione;</w:t>
      </w:r>
    </w:p>
    <w:p w:rsidR="00D57F31" w:rsidRPr="00D57F31" w:rsidRDefault="00D57F31" w:rsidP="00FC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lang w:eastAsia="it-IT"/>
        </w:rPr>
      </w:pP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c) le modalità di organizzazione e funzionamento dei laboratori fisici e virtuali di cui al</w:t>
      </w:r>
    </w:p>
    <w:p w:rsidR="00D57F31" w:rsidRPr="00D57F31" w:rsidRDefault="00D57F31" w:rsidP="00FC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lang w:eastAsia="it-IT"/>
        </w:rPr>
      </w:pPr>
      <w:proofErr w:type="gramStart"/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comma</w:t>
      </w:r>
      <w:proofErr w:type="gramEnd"/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2;</w:t>
      </w:r>
    </w:p>
    <w:p w:rsidR="00D57F31" w:rsidRPr="00D57F31" w:rsidRDefault="00D57F31" w:rsidP="00FC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lang w:eastAsia="it-IT"/>
        </w:rPr>
      </w:pP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d) i criteri per l’accreditamento dei gestori dei laboratori virtuali, avuto riguardo agli scopi</w:t>
      </w:r>
      <w:r w:rsidRPr="00FC7A5A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istituzionali, all’adeguatezza della struttura organizzativa e alle misure adottate per la</w:t>
      </w:r>
      <w:r w:rsidRPr="00FC7A5A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gestione e la sicurezza dei </w:t>
      </w:r>
      <w:proofErr w:type="gramStart"/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dati ;</w:t>
      </w:r>
      <w:proofErr w:type="gramEnd"/>
    </w:p>
    <w:p w:rsidR="00D57F31" w:rsidRPr="00D57F31" w:rsidRDefault="00D57F31" w:rsidP="00FC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lang w:eastAsia="it-IT"/>
        </w:rPr>
      </w:pP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e) le conseguenze di eventuali violazioni degli impegni assunti dall’ente di ricerca e dai</w:t>
      </w:r>
      <w:r w:rsidRPr="00FC7A5A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singoli ricercatori</w:t>
      </w:r>
    </w:p>
    <w:p w:rsidR="00D57F31" w:rsidRPr="00D57F31" w:rsidRDefault="00D57F31" w:rsidP="00FC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lang w:eastAsia="it-IT"/>
        </w:rPr>
      </w:pP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4. Nei siti istituzionali del </w:t>
      </w:r>
      <w:proofErr w:type="spellStart"/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Sistan</w:t>
      </w:r>
      <w:proofErr w:type="spellEnd"/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e di ciascun soggetto del </w:t>
      </w:r>
      <w:proofErr w:type="spellStart"/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Sistan</w:t>
      </w:r>
      <w:proofErr w:type="spellEnd"/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sono pubblicati gli elenchi</w:t>
      </w:r>
      <w:r w:rsidRPr="00FC7A5A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degli enti di ricerca riconosciuti e dei file di dati elementari resi disponibili.</w:t>
      </w:r>
    </w:p>
    <w:p w:rsidR="00D57F31" w:rsidRPr="00D57F31" w:rsidRDefault="00D57F31" w:rsidP="00FC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lang w:eastAsia="it-IT"/>
        </w:rPr>
      </w:pP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5. Il presente articolo si applica anche ai dati relativi a persone giuridiche, enti od</w:t>
      </w:r>
      <w:r w:rsidRPr="00FC7A5A">
        <w:rPr>
          <w:rFonts w:ascii="Courier New" w:eastAsia="Times New Roman" w:hAnsi="Courier New" w:cs="Courier New"/>
          <w:color w:val="000000" w:themeColor="text1"/>
          <w:lang w:eastAsia="it-IT"/>
        </w:rPr>
        <w:t xml:space="preserve"> </w:t>
      </w:r>
      <w:r w:rsidRPr="00D57F31">
        <w:rPr>
          <w:rFonts w:ascii="Courier New" w:eastAsia="Times New Roman" w:hAnsi="Courier New" w:cs="Courier New"/>
          <w:color w:val="000000" w:themeColor="text1"/>
          <w:lang w:eastAsia="it-IT"/>
        </w:rPr>
        <w:t>associazioni.</w:t>
      </w:r>
    </w:p>
    <w:p w:rsidR="00EF7D16" w:rsidRPr="00FC7A5A" w:rsidRDefault="00EF7D16" w:rsidP="00FC7A5A">
      <w:pPr>
        <w:jc w:val="both"/>
        <w:rPr>
          <w:rFonts w:ascii="Courier New" w:hAnsi="Courier New" w:cs="Courier New"/>
          <w:color w:val="000000" w:themeColor="text1"/>
        </w:rPr>
      </w:pPr>
    </w:p>
    <w:sectPr w:rsidR="00EF7D16" w:rsidRPr="00FC7A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31"/>
    <w:rsid w:val="00D57F31"/>
    <w:rsid w:val="00EF7D16"/>
    <w:rsid w:val="00FC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45AF3-7CE6-4346-B050-79FB8F61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6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attiva.it/uri-res/N2Ls?urn:nir:stato:decreto.legislativo:2003-06-30;196%7Eart162bi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ormattiva.it/uri-res/N2Ls?urn:nir:stato:decreto.legislativo:1989-09-06;3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rmattiva.it/uri-res/N2Ls?urn:nir:stato:legge:1990-08-07;241%7Eart2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ormattiva.it/uri-res/N2Ls?urn:nir:stato:legge:1990-08-07;24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normattiva.it/uri-res/N2Ls?urn:nir:stato:decreto.legislativo:2005-03-7;82" TargetMode="External"/><Relationship Id="rId9" Type="http://schemas.openxmlformats.org/officeDocument/2006/relationships/hyperlink" Target="http://www.normattiva.it/uri-res/N2Ls?urn:nir:stato:decreto.del.presidente.della.repubblica:2010-09-07;166%7Eart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2016-12-21T13:20:00Z</dcterms:created>
  <dcterms:modified xsi:type="dcterms:W3CDTF">2016-12-21T13:28:00Z</dcterms:modified>
</cp:coreProperties>
</file>